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4E" w:rsidRDefault="0004334E" w:rsidP="0004334E">
      <w:pPr>
        <w:jc w:val="both"/>
      </w:pPr>
      <w:r>
        <w:t xml:space="preserve">Regulamin „Szkolnego budżetu </w:t>
      </w:r>
      <w:proofErr w:type="spellStart"/>
      <w:r>
        <w:t>deliberacyjnego</w:t>
      </w:r>
      <w:proofErr w:type="spellEnd"/>
      <w:r>
        <w:t xml:space="preserve">” </w:t>
      </w:r>
    </w:p>
    <w:p w:rsidR="0004334E" w:rsidRDefault="0004334E" w:rsidP="0004334E">
      <w:pPr>
        <w:jc w:val="both"/>
      </w:pPr>
      <w:r>
        <w:t>Zespół Szkół Ponadpodstawowych Nr 5 im. Króla Bolesława Chrobrego w Łodzi</w:t>
      </w:r>
    </w:p>
    <w:p w:rsidR="0004334E" w:rsidRDefault="0004334E" w:rsidP="0004334E">
      <w:pPr>
        <w:jc w:val="both"/>
      </w:pPr>
    </w:p>
    <w:p w:rsidR="0004334E" w:rsidRDefault="0004334E" w:rsidP="0004334E">
      <w:pPr>
        <w:jc w:val="both"/>
      </w:pPr>
      <w:r>
        <w:t>I.</w:t>
      </w:r>
      <w:r>
        <w:tab/>
        <w:t>Postanowienia ogólne</w:t>
      </w:r>
    </w:p>
    <w:p w:rsidR="0004334E" w:rsidRDefault="0004334E" w:rsidP="0004334E">
      <w:pPr>
        <w:jc w:val="both"/>
      </w:pPr>
    </w:p>
    <w:p w:rsidR="0004334E" w:rsidRDefault="0004334E" w:rsidP="0004334E">
      <w:pPr>
        <w:jc w:val="both"/>
      </w:pPr>
      <w:r>
        <w:t>1.</w:t>
      </w:r>
      <w:r>
        <w:tab/>
        <w:t xml:space="preserve">Szkolny budżet </w:t>
      </w:r>
      <w:proofErr w:type="spellStart"/>
      <w:r>
        <w:t>deliberacyjny</w:t>
      </w:r>
      <w:proofErr w:type="spellEnd"/>
      <w:r>
        <w:t xml:space="preserve"> zwany później budżetem ma na celu wspieranie inicjatyw                    i projektów uczniowskich, organizowany w formie otwartego konkursu.</w:t>
      </w:r>
    </w:p>
    <w:p w:rsidR="0004334E" w:rsidRDefault="0004334E" w:rsidP="0004334E">
      <w:pPr>
        <w:jc w:val="both"/>
      </w:pPr>
      <w:r>
        <w:t>2.</w:t>
      </w:r>
      <w:r>
        <w:tab/>
        <w:t>Budżet skierowany jest do uczniów i uczennic ZSP nr 5 w Łodzi. To projekt, w którym uczniowie mogą zrealizować swoje samodzielne projekty i inicjatywy o charakterze edukacyjnym, kulturalnym, sportowym lub społecznym oraz otrzymać dofinansowanie na jego realizację w kwocie łącznej do             4000 zł. Dofinansowanie na pokrycie kosztów niezbędnych dla realizacji projektu dotyczy zakupów rzeczowych oraz zakupu usług.</w:t>
      </w:r>
    </w:p>
    <w:p w:rsidR="0004334E" w:rsidRDefault="0004334E" w:rsidP="0004334E">
      <w:pPr>
        <w:jc w:val="both"/>
      </w:pPr>
    </w:p>
    <w:p w:rsidR="0004334E" w:rsidRDefault="0004334E" w:rsidP="0004334E">
      <w:pPr>
        <w:jc w:val="both"/>
      </w:pPr>
      <w:r>
        <w:t>II.</w:t>
      </w:r>
      <w:r>
        <w:tab/>
        <w:t>Cele projektu</w:t>
      </w:r>
    </w:p>
    <w:p w:rsidR="0004334E" w:rsidRDefault="0004334E" w:rsidP="0004334E">
      <w:pPr>
        <w:jc w:val="both"/>
      </w:pPr>
      <w:r>
        <w:t>1.</w:t>
      </w:r>
      <w:r>
        <w:tab/>
        <w:t>Rozwijanie samorządności, kompetencji obywatelskich i upodmiotowienie młodzieży w szkole poprzez podejmowanie przez członków społeczności uczniowskiej, inicjatyw związanych                                    z  samorządnością obywatelską.</w:t>
      </w:r>
    </w:p>
    <w:p w:rsidR="0004334E" w:rsidRDefault="0004334E" w:rsidP="0004334E">
      <w:pPr>
        <w:jc w:val="both"/>
      </w:pPr>
      <w:r>
        <w:t>2.</w:t>
      </w:r>
      <w:r>
        <w:tab/>
        <w:t>Rozwijanie postawy odpowiedzialności za siebie i społeczność szkolną.</w:t>
      </w:r>
    </w:p>
    <w:p w:rsidR="0004334E" w:rsidRDefault="0004334E" w:rsidP="0004334E">
      <w:pPr>
        <w:jc w:val="both"/>
      </w:pPr>
      <w:r>
        <w:t>3.</w:t>
      </w:r>
      <w:r>
        <w:tab/>
        <w:t>Atrakcyjny sposób na zwiększenie zaangażowania społecznego młodzieży.</w:t>
      </w:r>
    </w:p>
    <w:p w:rsidR="0004334E" w:rsidRDefault="0004334E" w:rsidP="0004334E">
      <w:pPr>
        <w:jc w:val="both"/>
      </w:pPr>
      <w:r>
        <w:t>4.</w:t>
      </w:r>
      <w:r>
        <w:tab/>
        <w:t>Rozwijanie kreatywności i sprawności organizacyjnej.</w:t>
      </w:r>
    </w:p>
    <w:p w:rsidR="0004334E" w:rsidRDefault="0004334E" w:rsidP="0004334E">
      <w:pPr>
        <w:jc w:val="both"/>
      </w:pPr>
      <w:r>
        <w:t>5.</w:t>
      </w:r>
      <w:r>
        <w:tab/>
        <w:t xml:space="preserve">Wzbudzenie poczucia współodpowiedzialności za organizację życia w szkole. </w:t>
      </w:r>
    </w:p>
    <w:p w:rsidR="0004334E" w:rsidRDefault="0004334E" w:rsidP="0004334E">
      <w:pPr>
        <w:jc w:val="both"/>
      </w:pPr>
    </w:p>
    <w:p w:rsidR="0004334E" w:rsidRDefault="0004334E" w:rsidP="0004334E">
      <w:pPr>
        <w:jc w:val="both"/>
      </w:pPr>
      <w:r>
        <w:t>III.</w:t>
      </w:r>
      <w:r>
        <w:tab/>
        <w:t>Ogólne zasady</w:t>
      </w:r>
    </w:p>
    <w:p w:rsidR="0004334E" w:rsidRDefault="0004334E" w:rsidP="0004334E">
      <w:pPr>
        <w:jc w:val="both"/>
      </w:pPr>
    </w:p>
    <w:p w:rsidR="0004334E" w:rsidRDefault="0004334E" w:rsidP="0004334E">
      <w:pPr>
        <w:jc w:val="both"/>
      </w:pPr>
      <w:r>
        <w:t>1.</w:t>
      </w:r>
      <w:r>
        <w:tab/>
        <w:t>Z budżetu mogą być realizowane projekty dotyczące szeroko rozumianego życia szkoły, obejmujące:</w:t>
      </w:r>
    </w:p>
    <w:p w:rsidR="0004334E" w:rsidRDefault="0004334E" w:rsidP="0004334E">
      <w:pPr>
        <w:jc w:val="both"/>
      </w:pPr>
      <w:r>
        <w:t xml:space="preserve">- zakup sprzętu sportowego, </w:t>
      </w:r>
    </w:p>
    <w:p w:rsidR="0004334E" w:rsidRDefault="0004334E" w:rsidP="0004334E">
      <w:pPr>
        <w:jc w:val="both"/>
      </w:pPr>
      <w:r>
        <w:t xml:space="preserve">- wyposażenia klas lub szkoły, </w:t>
      </w:r>
    </w:p>
    <w:p w:rsidR="0004334E" w:rsidRDefault="0004334E" w:rsidP="0004334E">
      <w:pPr>
        <w:jc w:val="both"/>
      </w:pPr>
      <w:r>
        <w:t>- pomocy dydaktycznych, jeżeli będą dostępne dla wszystkich uczniów.</w:t>
      </w:r>
    </w:p>
    <w:p w:rsidR="0004334E" w:rsidRDefault="0004334E" w:rsidP="0004334E">
      <w:pPr>
        <w:jc w:val="both"/>
      </w:pPr>
      <w:r>
        <w:t>2.</w:t>
      </w:r>
      <w:r>
        <w:tab/>
        <w:t>Z budżetu mogą być realizowane projekty, które są zgodne z Regulaminem budżetu, Statutem szkoły oraz z obowiązującym prawem.</w:t>
      </w:r>
    </w:p>
    <w:p w:rsidR="0004334E" w:rsidRDefault="0004334E" w:rsidP="0004334E">
      <w:pPr>
        <w:jc w:val="both"/>
      </w:pPr>
      <w:r>
        <w:t>3.</w:t>
      </w:r>
      <w:r>
        <w:tab/>
        <w:t>Realizacja projektu musi się zakończyć w danym roku szkolnym.</w:t>
      </w:r>
    </w:p>
    <w:p w:rsidR="0004334E" w:rsidRDefault="0004334E" w:rsidP="0004334E">
      <w:pPr>
        <w:jc w:val="both"/>
      </w:pPr>
    </w:p>
    <w:p w:rsidR="0004334E" w:rsidRDefault="0004334E" w:rsidP="0004334E">
      <w:pPr>
        <w:jc w:val="both"/>
      </w:pPr>
      <w:r>
        <w:t>IV.</w:t>
      </w:r>
      <w:r>
        <w:tab/>
        <w:t>Etapy postępowania</w:t>
      </w:r>
    </w:p>
    <w:p w:rsidR="0004334E" w:rsidRDefault="0004334E" w:rsidP="0004334E">
      <w:pPr>
        <w:jc w:val="both"/>
      </w:pPr>
    </w:p>
    <w:p w:rsidR="0004334E" w:rsidRDefault="0004334E" w:rsidP="0004334E">
      <w:pPr>
        <w:jc w:val="both"/>
      </w:pPr>
      <w:r>
        <w:t>1.</w:t>
      </w:r>
      <w:r>
        <w:tab/>
        <w:t>Projekty mogą być zgłaszane przez pojedynczych uczniów, kilkuosobowe grupy bądź całe klasy.</w:t>
      </w:r>
    </w:p>
    <w:p w:rsidR="0004334E" w:rsidRDefault="0004334E" w:rsidP="0004334E">
      <w:pPr>
        <w:jc w:val="both"/>
      </w:pPr>
      <w:r>
        <w:t>2.</w:t>
      </w:r>
      <w:r>
        <w:tab/>
        <w:t xml:space="preserve">Pomysłodawcy muszą wytypować jednego przedstawiciela, który zgłosi projekt, za pomocą formularza zgłoszeniowego (załącznik </w:t>
      </w:r>
      <w:proofErr w:type="spellStart"/>
      <w:r>
        <w:t>nr</w:t>
      </w:r>
      <w:proofErr w:type="spellEnd"/>
      <w:r>
        <w:t>. 1), który jest dostępny do odebrania u opiekuna p. Iwony Dybały lub p. Karoliny Wijaty. W razie pytań proszę kontaktować się z przedstawicielami społeczności szkolnej lub z opiekunami projektu.</w:t>
      </w:r>
    </w:p>
    <w:p w:rsidR="0004334E" w:rsidRDefault="0004334E" w:rsidP="0004334E">
      <w:pPr>
        <w:jc w:val="both"/>
      </w:pPr>
      <w:r>
        <w:t>3.</w:t>
      </w:r>
      <w:r>
        <w:tab/>
        <w:t>Przedstawiciel danego projektu na etapie zgłaszania musi zostać poparty przez co najmniej 20 osób. Nie można popierać, swojego projektu (głosy te nie będą liczone).</w:t>
      </w:r>
    </w:p>
    <w:p w:rsidR="0004334E" w:rsidRDefault="0004334E" w:rsidP="0004334E">
      <w:pPr>
        <w:jc w:val="both"/>
      </w:pPr>
      <w:r>
        <w:t>4.</w:t>
      </w:r>
      <w:r>
        <w:tab/>
        <w:t>Formularz w wersji papierowej musi zostać przekazany do opiekuna p. Iwony Dybały (s. 314).</w:t>
      </w:r>
    </w:p>
    <w:p w:rsidR="0004334E" w:rsidRDefault="0004334E" w:rsidP="0004334E">
      <w:pPr>
        <w:jc w:val="both"/>
      </w:pPr>
      <w:r>
        <w:t>W razie pytań prosimy je kierować na adres email: budzetzsp5@gmail.com</w:t>
      </w:r>
    </w:p>
    <w:p w:rsidR="0004334E" w:rsidRDefault="0004334E" w:rsidP="0004334E">
      <w:pPr>
        <w:jc w:val="both"/>
      </w:pPr>
      <w:r>
        <w:t>5.</w:t>
      </w:r>
      <w:r>
        <w:tab/>
      </w:r>
    </w:p>
    <w:p w:rsidR="0004334E" w:rsidRDefault="0004334E" w:rsidP="0004334E">
      <w:pPr>
        <w:jc w:val="both"/>
      </w:pPr>
      <w:r>
        <w:t>a.</w:t>
      </w:r>
      <w:r>
        <w:tab/>
        <w:t xml:space="preserve">Po zakończeniu etapu zgłaszania pomysłów, projekty zostaną sprawdzone przez Komisję, </w:t>
      </w:r>
      <w:r w:rsidR="00121A75">
        <w:t xml:space="preserve">           </w:t>
      </w:r>
      <w:r>
        <w:t>w skład której wchodzi:</w:t>
      </w:r>
    </w:p>
    <w:p w:rsidR="0004334E" w:rsidRDefault="0004334E" w:rsidP="0004334E">
      <w:pPr>
        <w:jc w:val="both"/>
      </w:pPr>
      <w:r>
        <w:t>- 8 przedstawicieli społeczności uczniowskiej przy ZSP nr 5 w Łodzi</w:t>
      </w:r>
    </w:p>
    <w:p w:rsidR="0004334E" w:rsidRDefault="0004334E" w:rsidP="0004334E">
      <w:pPr>
        <w:jc w:val="both"/>
      </w:pPr>
      <w:r>
        <w:t>- 3 przedstawicieli Rady Pedagogicznej</w:t>
      </w:r>
    </w:p>
    <w:p w:rsidR="0004334E" w:rsidRDefault="0004334E" w:rsidP="0004334E">
      <w:pPr>
        <w:jc w:val="both"/>
      </w:pPr>
      <w:r>
        <w:t>b)</w:t>
      </w:r>
      <w:r>
        <w:tab/>
        <w:t>Komisja będzie rozpatrywała i analizowała projekty, pod względem:</w:t>
      </w:r>
    </w:p>
    <w:p w:rsidR="0004334E" w:rsidRDefault="0004334E" w:rsidP="0004334E">
      <w:pPr>
        <w:jc w:val="both"/>
      </w:pPr>
      <w:r>
        <w:t>- możliwości zrealizowania oraz zgodności z zasadami regulaminu,</w:t>
      </w:r>
    </w:p>
    <w:p w:rsidR="0004334E" w:rsidRDefault="0004334E" w:rsidP="0004334E">
      <w:pPr>
        <w:jc w:val="both"/>
      </w:pPr>
      <w:r>
        <w:t>- nieprzekroczenia kwoty (jednej z trzech: 700 zł, 1300 zł bądź 2000 zł),</w:t>
      </w:r>
    </w:p>
    <w:p w:rsidR="0004334E" w:rsidRDefault="0004334E" w:rsidP="0004334E">
      <w:pPr>
        <w:jc w:val="both"/>
      </w:pPr>
      <w:r>
        <w:t>- realizacji zgodnej z harmonogramem,</w:t>
      </w:r>
    </w:p>
    <w:p w:rsidR="0004334E" w:rsidRDefault="0004334E" w:rsidP="0004334E">
      <w:pPr>
        <w:jc w:val="both"/>
      </w:pPr>
      <w:r>
        <w:t>- efekty projektu powinny być dostępne dla każdego z uczniów,</w:t>
      </w:r>
    </w:p>
    <w:p w:rsidR="0004334E" w:rsidRDefault="0004334E" w:rsidP="0004334E">
      <w:pPr>
        <w:jc w:val="both"/>
      </w:pPr>
      <w:r>
        <w:t>- projekty, zawierające treści powszechnie uznawane za obraźliwe, które dyskryminują osobę bądź grupę, a także takie, które mogą zostać odebrane jako społecznie naganne nie będą rozpatrywane.</w:t>
      </w:r>
    </w:p>
    <w:p w:rsidR="0004334E" w:rsidRDefault="0004334E" w:rsidP="0004334E">
      <w:pPr>
        <w:jc w:val="both"/>
      </w:pPr>
      <w:r>
        <w:t>c)</w:t>
      </w:r>
      <w:r>
        <w:tab/>
        <w:t>Każdy projekt zostanie przeanalizowany przez komisję i otrzyma indywidualny numer zgłoszenia.</w:t>
      </w:r>
    </w:p>
    <w:p w:rsidR="0004334E" w:rsidRDefault="0004334E" w:rsidP="0004334E">
      <w:pPr>
        <w:jc w:val="both"/>
      </w:pPr>
      <w:r>
        <w:t>6.</w:t>
      </w:r>
      <w:r>
        <w:tab/>
      </w:r>
    </w:p>
    <w:p w:rsidR="0004334E" w:rsidRDefault="0004334E" w:rsidP="0004334E">
      <w:pPr>
        <w:jc w:val="both"/>
      </w:pPr>
      <w:r>
        <w:t>a)</w:t>
      </w:r>
      <w:r>
        <w:tab/>
        <w:t>Projekty, które spełnią wymogi formalne zostaną poddane głosowaniu powszechnemu.</w:t>
      </w:r>
    </w:p>
    <w:p w:rsidR="0004334E" w:rsidRDefault="0004334E" w:rsidP="0004334E">
      <w:pPr>
        <w:jc w:val="both"/>
      </w:pPr>
      <w:r>
        <w:t>Uprawnieni do głosowania są wszyscy uczniowie społeczności szkolnej przy ZSP5 w Łodzi</w:t>
      </w:r>
    </w:p>
    <w:p w:rsidR="0004334E" w:rsidRDefault="0004334E" w:rsidP="0004334E">
      <w:pPr>
        <w:jc w:val="both"/>
      </w:pPr>
      <w:r>
        <w:t>b)</w:t>
      </w:r>
      <w:r>
        <w:tab/>
        <w:t>Głosowanie zostanie poprzedzone kampanią promującą poszczególne pomysły prowadzoną przez autorów projektów w formie:</w:t>
      </w:r>
    </w:p>
    <w:p w:rsidR="0004334E" w:rsidRDefault="0004334E" w:rsidP="0004334E">
      <w:pPr>
        <w:jc w:val="both"/>
      </w:pPr>
      <w:r>
        <w:t xml:space="preserve">- plakatów </w:t>
      </w:r>
    </w:p>
    <w:p w:rsidR="0004334E" w:rsidRDefault="0004334E" w:rsidP="0004334E">
      <w:pPr>
        <w:jc w:val="both"/>
      </w:pPr>
      <w:r>
        <w:t xml:space="preserve">- filmów </w:t>
      </w:r>
    </w:p>
    <w:p w:rsidR="0004334E" w:rsidRDefault="0004334E" w:rsidP="0004334E">
      <w:pPr>
        <w:jc w:val="both"/>
      </w:pPr>
      <w:r>
        <w:t>- wpisów na stronie szkoły</w:t>
      </w:r>
    </w:p>
    <w:p w:rsidR="0004334E" w:rsidRDefault="0004334E" w:rsidP="0004334E">
      <w:pPr>
        <w:jc w:val="both"/>
      </w:pPr>
      <w:r>
        <w:t xml:space="preserve">-poprzez dziennik elektroniczny </w:t>
      </w:r>
      <w:proofErr w:type="spellStart"/>
      <w:r>
        <w:t>Librus</w:t>
      </w:r>
      <w:proofErr w:type="spellEnd"/>
    </w:p>
    <w:p w:rsidR="0004334E" w:rsidRDefault="0004334E" w:rsidP="0004334E">
      <w:pPr>
        <w:jc w:val="both"/>
      </w:pPr>
      <w:r>
        <w:lastRenderedPageBreak/>
        <w:t xml:space="preserve">- w mediach </w:t>
      </w:r>
      <w:proofErr w:type="spellStart"/>
      <w:r>
        <w:t>społecznościowych</w:t>
      </w:r>
      <w:proofErr w:type="spellEnd"/>
    </w:p>
    <w:p w:rsidR="0004334E" w:rsidRDefault="0004334E" w:rsidP="0004334E">
      <w:pPr>
        <w:jc w:val="both"/>
      </w:pPr>
      <w:r>
        <w:t>-podczas godzin wychowawczych</w:t>
      </w:r>
    </w:p>
    <w:p w:rsidR="0004334E" w:rsidRDefault="0004334E" w:rsidP="0004334E">
      <w:pPr>
        <w:jc w:val="both"/>
      </w:pPr>
    </w:p>
    <w:p w:rsidR="0004334E" w:rsidRDefault="0004334E" w:rsidP="0004334E">
      <w:pPr>
        <w:jc w:val="both"/>
      </w:pPr>
      <w:r>
        <w:t>c)</w:t>
      </w:r>
      <w:r>
        <w:tab/>
        <w:t xml:space="preserve">Głosowanie odbędzie się </w:t>
      </w:r>
      <w:proofErr w:type="spellStart"/>
      <w:r>
        <w:t>online</w:t>
      </w:r>
      <w:proofErr w:type="spellEnd"/>
      <w:r>
        <w:t xml:space="preserve"> poprzez platformę Microsoft </w:t>
      </w:r>
      <w:proofErr w:type="spellStart"/>
      <w:r>
        <w:t>Forms</w:t>
      </w:r>
      <w:proofErr w:type="spellEnd"/>
      <w:r>
        <w:t xml:space="preserve"> (w wyjątkowych sytuacjach będzie możliwość głosowania papierowego) </w:t>
      </w:r>
    </w:p>
    <w:p w:rsidR="0004334E" w:rsidRDefault="0004334E" w:rsidP="0004334E">
      <w:pPr>
        <w:jc w:val="both"/>
      </w:pPr>
      <w:r>
        <w:t>d)</w:t>
      </w:r>
      <w:r>
        <w:tab/>
        <w:t xml:space="preserve"> Każdy głosujący ma do dyspozycji jeden głos z każdej z poniższych kategorii:</w:t>
      </w:r>
    </w:p>
    <w:p w:rsidR="0004334E" w:rsidRDefault="0004334E" w:rsidP="0004334E">
      <w:pPr>
        <w:jc w:val="both"/>
      </w:pPr>
      <w:r>
        <w:t>- projekt duży  (mieszczący się w kwocie 2000 zł) – 1 głos</w:t>
      </w:r>
    </w:p>
    <w:p w:rsidR="0004334E" w:rsidRDefault="0004334E" w:rsidP="0004334E">
      <w:pPr>
        <w:jc w:val="both"/>
      </w:pPr>
      <w:r>
        <w:t>- projekt średni (mieszczący się w kwocie 1300 zł) – 1 głos</w:t>
      </w:r>
    </w:p>
    <w:p w:rsidR="0004334E" w:rsidRDefault="0004334E" w:rsidP="0004334E">
      <w:pPr>
        <w:jc w:val="both"/>
      </w:pPr>
      <w:r>
        <w:t>- projekt mały (mieszczący się w kwocie  700 zł) – 1 głos</w:t>
      </w:r>
    </w:p>
    <w:p w:rsidR="0004334E" w:rsidRDefault="0004334E" w:rsidP="0004334E">
      <w:pPr>
        <w:jc w:val="both"/>
      </w:pPr>
      <w:r>
        <w:t>7.</w:t>
      </w:r>
      <w:r>
        <w:tab/>
      </w:r>
    </w:p>
    <w:p w:rsidR="0004334E" w:rsidRDefault="0004334E" w:rsidP="0004334E">
      <w:pPr>
        <w:jc w:val="both"/>
      </w:pPr>
      <w:r>
        <w:t>a)</w:t>
      </w:r>
      <w:r>
        <w:tab/>
        <w:t>Po przeprowadzeniu powszechnego głosowania zostaną ogłoszeni trzej zwycięzcy. Wyłoniony zostanie jeden zwycięski projekt z każdej z zamieszczonych powyżej kategorii. O wygranej zadecyduje liczba zdobytych głosów, projekt z największą ilością głosów wygrywa.</w:t>
      </w:r>
    </w:p>
    <w:p w:rsidR="0004334E" w:rsidRDefault="0004334E" w:rsidP="0004334E">
      <w:pPr>
        <w:jc w:val="both"/>
      </w:pPr>
      <w:r>
        <w:t>b)</w:t>
      </w:r>
      <w:r>
        <w:tab/>
        <w:t>Za realizację projektów odpowiedzialni będą projektodawcy wraz z pomocą komisji projektu. Z otrzymanej kwoty rozliczają się, przedstawiając faktury i rachunki.</w:t>
      </w:r>
    </w:p>
    <w:p w:rsidR="0004334E" w:rsidRDefault="0004334E" w:rsidP="0004334E">
      <w:pPr>
        <w:jc w:val="both"/>
      </w:pPr>
      <w:r>
        <w:t>c)</w:t>
      </w:r>
      <w:r>
        <w:tab/>
        <w:t xml:space="preserve">Najwyżej ocenione projekty dofinansowane są aż do wyczerpania budżetu. Jeśli zwycięskie projekty nie wyczerpią całej kwoty budżetu, pozostała część zostanie wykorzystana na sfinansowanie drobnych pomocy dydaktycznych dla szkoły, aż do wyczerpania budżetu. Wpływ na wydane środki będą mieli przedstawiciele </w:t>
      </w:r>
      <w:r w:rsidR="00A95F8E">
        <w:t>zwycięskich projektów</w:t>
      </w:r>
      <w:r>
        <w:t xml:space="preserve">, którzy przedstawią potrzeby komisji i wspólnie zadecydują na co zostaną one przeznaczone. Za realizację tych potrzeb będzie odpowiedzialna komisja projektu. </w:t>
      </w:r>
    </w:p>
    <w:p w:rsidR="0004334E" w:rsidRDefault="0004334E" w:rsidP="0004334E">
      <w:pPr>
        <w:jc w:val="both"/>
      </w:pPr>
      <w:r>
        <w:t>d)</w:t>
      </w:r>
      <w:r>
        <w:tab/>
        <w:t xml:space="preserve">W przypadku, gdy kilka projektów otrzyma taką samą liczbę głosów, odbędzie się dogrywka </w:t>
      </w:r>
      <w:r w:rsidR="00A95F8E">
        <w:t xml:space="preserve">     </w:t>
      </w:r>
      <w:r>
        <w:t xml:space="preserve">w formie głosowania </w:t>
      </w:r>
      <w:proofErr w:type="spellStart"/>
      <w:r>
        <w:t>online</w:t>
      </w:r>
      <w:proofErr w:type="spellEnd"/>
      <w:r>
        <w:t>, jak przy głównym głosowaniu. Każdemu uczniowi będzie przysługiwał jeden głos. Jeżeli projekty ponownie otrzymają taką samą liczbę głosów, zwycięski projekt zostanie wybrany poprzez losowanie.</w:t>
      </w:r>
    </w:p>
    <w:p w:rsidR="0004334E" w:rsidRDefault="0004334E" w:rsidP="0004334E">
      <w:pPr>
        <w:jc w:val="both"/>
      </w:pPr>
      <w:r>
        <w:t>e)</w:t>
      </w:r>
      <w:r>
        <w:tab/>
        <w:t xml:space="preserve">Każdy projektodawca jest zobowiązany </w:t>
      </w:r>
      <w:r w:rsidR="00A47A32">
        <w:t>zgłosić</w:t>
      </w:r>
      <w:r>
        <w:t xml:space="preserve"> projekt</w:t>
      </w:r>
      <w:r w:rsidR="00E44DBF">
        <w:t xml:space="preserve"> do komisji</w:t>
      </w:r>
      <w:r>
        <w:t>, zmi</w:t>
      </w:r>
      <w:r w:rsidR="00A47A32">
        <w:t>enić</w:t>
      </w:r>
      <w:r>
        <w:t xml:space="preserve"> lub </w:t>
      </w:r>
      <w:r w:rsidR="00A47A32">
        <w:t>z</w:t>
      </w:r>
      <w:r>
        <w:t>rezygn</w:t>
      </w:r>
      <w:r w:rsidR="00A47A32">
        <w:t>ować</w:t>
      </w:r>
      <w:r w:rsidR="00E44DBF">
        <w:t xml:space="preserve"> </w:t>
      </w:r>
      <w:r>
        <w:t>do dnia 22 kwietnia 2022 r.</w:t>
      </w:r>
    </w:p>
    <w:p w:rsidR="0004334E" w:rsidRDefault="0004334E" w:rsidP="0004334E">
      <w:pPr>
        <w:jc w:val="both"/>
      </w:pPr>
      <w:r>
        <w:t>f)</w:t>
      </w:r>
      <w:r>
        <w:tab/>
        <w:t>W sytuacji rezygnacji autorów zwycięskich projektów, automatycznie realizowany jest projekt zajmujący kolejne miejsce, z danej kategorii.</w:t>
      </w:r>
    </w:p>
    <w:p w:rsidR="0004334E" w:rsidRDefault="0004334E" w:rsidP="0004334E">
      <w:pPr>
        <w:jc w:val="both"/>
      </w:pPr>
      <w:r>
        <w:t>g)</w:t>
      </w:r>
      <w:r>
        <w:tab/>
        <w:t>Wyniki głosowania zostaną opublikowane na:</w:t>
      </w:r>
    </w:p>
    <w:p w:rsidR="0004334E" w:rsidRDefault="0004334E" w:rsidP="0004334E">
      <w:pPr>
        <w:jc w:val="both"/>
      </w:pPr>
      <w:r>
        <w:t>- stronie internetowej szkoły</w:t>
      </w:r>
    </w:p>
    <w:p w:rsidR="0004334E" w:rsidRDefault="0004334E" w:rsidP="0004334E">
      <w:pPr>
        <w:jc w:val="both"/>
      </w:pPr>
      <w:r>
        <w:t xml:space="preserve">- szkolnym </w:t>
      </w:r>
      <w:proofErr w:type="spellStart"/>
      <w:r>
        <w:t>Facebooku</w:t>
      </w:r>
      <w:proofErr w:type="spellEnd"/>
    </w:p>
    <w:p w:rsidR="0004334E" w:rsidRDefault="0004334E" w:rsidP="0004334E">
      <w:pPr>
        <w:jc w:val="both"/>
      </w:pPr>
      <w:r>
        <w:t>- dzienniku elektronicznym (w zakładce „ogłoszenia”)</w:t>
      </w:r>
    </w:p>
    <w:p w:rsidR="0004334E" w:rsidRDefault="0004334E" w:rsidP="0004334E">
      <w:pPr>
        <w:jc w:val="both"/>
      </w:pPr>
      <w:r>
        <w:t>8.</w:t>
      </w:r>
      <w:r>
        <w:tab/>
        <w:t>Uczestnictwo w konkursie oznacza wyrażenie zgody na warunki niniejszego Regulaminu.</w:t>
      </w:r>
    </w:p>
    <w:p w:rsidR="0004334E" w:rsidRDefault="0004334E" w:rsidP="0004334E">
      <w:pPr>
        <w:jc w:val="both"/>
      </w:pPr>
      <w:r>
        <w:t>9.</w:t>
      </w:r>
      <w:r>
        <w:tab/>
        <w:t>W sprawach nieuregulowanych decyzje podejmuje Organizator Konkursu.</w:t>
      </w:r>
    </w:p>
    <w:p w:rsidR="0004334E" w:rsidRDefault="0004334E" w:rsidP="0004334E">
      <w:pPr>
        <w:jc w:val="both"/>
      </w:pPr>
    </w:p>
    <w:p w:rsidR="0004334E" w:rsidRDefault="0004334E" w:rsidP="0004334E">
      <w:pPr>
        <w:jc w:val="both"/>
      </w:pPr>
    </w:p>
    <w:p w:rsidR="0004334E" w:rsidRDefault="0004334E" w:rsidP="0004334E">
      <w:pPr>
        <w:jc w:val="both"/>
      </w:pPr>
      <w:r>
        <w:t>V.</w:t>
      </w:r>
      <w:r>
        <w:tab/>
        <w:t>Harmonogram</w:t>
      </w:r>
    </w:p>
    <w:p w:rsidR="0004334E" w:rsidRDefault="0004334E" w:rsidP="0004334E">
      <w:pPr>
        <w:jc w:val="both"/>
      </w:pPr>
      <w:r>
        <w:t>14.03.2022 – 22.04.2022</w:t>
      </w:r>
      <w:r>
        <w:tab/>
        <w:t>Akcja informacyjna i zbieranie zgłoszeń</w:t>
      </w:r>
    </w:p>
    <w:p w:rsidR="0004334E" w:rsidRDefault="0004334E" w:rsidP="0004334E">
      <w:pPr>
        <w:jc w:val="both"/>
      </w:pPr>
      <w:r>
        <w:t>25.04.2022</w:t>
      </w:r>
      <w:r>
        <w:tab/>
        <w:t xml:space="preserve">Zebranie komisji weryfikacyjnej </w:t>
      </w:r>
    </w:p>
    <w:p w:rsidR="0004334E" w:rsidRDefault="0004334E" w:rsidP="0004334E">
      <w:pPr>
        <w:jc w:val="both"/>
      </w:pPr>
      <w:r>
        <w:t>26.04.2022</w:t>
      </w:r>
      <w:r>
        <w:tab/>
        <w:t>Ogłoszenie projektów pozytywnie rozpatrzonych przez komisję</w:t>
      </w:r>
    </w:p>
    <w:p w:rsidR="0004334E" w:rsidRDefault="0004334E" w:rsidP="0004334E">
      <w:pPr>
        <w:jc w:val="both"/>
      </w:pPr>
      <w:r>
        <w:t>27.04.2022 – 13.05.2022</w:t>
      </w:r>
      <w:r>
        <w:tab/>
        <w:t>Promocja projektów</w:t>
      </w:r>
    </w:p>
    <w:p w:rsidR="0004334E" w:rsidRDefault="0004334E" w:rsidP="0004334E">
      <w:pPr>
        <w:jc w:val="both"/>
      </w:pPr>
      <w:r>
        <w:t>16.05.2022 – 20.05.2022</w:t>
      </w:r>
      <w:r>
        <w:tab/>
        <w:t>Głosowanie w formie elektronicznej</w:t>
      </w:r>
    </w:p>
    <w:p w:rsidR="0004334E" w:rsidRDefault="0004334E" w:rsidP="0004334E">
      <w:pPr>
        <w:jc w:val="both"/>
      </w:pPr>
      <w:r>
        <w:t>23.05.2022</w:t>
      </w:r>
      <w:r>
        <w:tab/>
        <w:t>Ogłoszenie wyników</w:t>
      </w:r>
    </w:p>
    <w:p w:rsidR="0004334E" w:rsidRDefault="0004334E" w:rsidP="0004334E">
      <w:pPr>
        <w:jc w:val="both"/>
      </w:pPr>
      <w:r>
        <w:t>24.05.2022 – 24.06.2022</w:t>
      </w:r>
      <w:r>
        <w:tab/>
        <w:t>Realizacja zwycięskich projektów</w:t>
      </w:r>
    </w:p>
    <w:p w:rsidR="0004334E" w:rsidRDefault="0004334E" w:rsidP="0004334E">
      <w:pPr>
        <w:jc w:val="both"/>
      </w:pPr>
    </w:p>
    <w:p w:rsidR="009037E3" w:rsidRDefault="009037E3" w:rsidP="0004334E">
      <w:pPr>
        <w:jc w:val="both"/>
      </w:pPr>
    </w:p>
    <w:sectPr w:rsidR="009037E3" w:rsidSect="001D7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334E"/>
    <w:rsid w:val="0004334E"/>
    <w:rsid w:val="00121A75"/>
    <w:rsid w:val="001D74E3"/>
    <w:rsid w:val="00883A7B"/>
    <w:rsid w:val="009037E3"/>
    <w:rsid w:val="00A47A32"/>
    <w:rsid w:val="00A52F87"/>
    <w:rsid w:val="00A95F8E"/>
    <w:rsid w:val="00E44D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4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Dybała</dc:creator>
  <cp:lastModifiedBy>beata.rzeznik</cp:lastModifiedBy>
  <cp:revision>2</cp:revision>
  <dcterms:created xsi:type="dcterms:W3CDTF">2022-05-16T06:52:00Z</dcterms:created>
  <dcterms:modified xsi:type="dcterms:W3CDTF">2022-05-16T06:52:00Z</dcterms:modified>
</cp:coreProperties>
</file>